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487" w:rsidRPr="007D4487" w:rsidRDefault="003C31AB" w:rsidP="003C31AB">
      <w:pPr>
        <w:ind w:left="-426"/>
        <w:contextualSpacing/>
        <w:jc w:val="both"/>
        <w:rPr>
          <w:rFonts w:ascii="Times New Roman" w:hAnsi="Times New Roman"/>
          <w:sz w:val="24"/>
          <w:szCs w:val="24"/>
        </w:rPr>
      </w:pPr>
      <w:r>
        <w:rPr>
          <w:rFonts w:ascii="Times New Roman" w:hAnsi="Times New Roman"/>
          <w:noProof/>
          <w:sz w:val="24"/>
          <w:szCs w:val="24"/>
          <w:lang w:eastAsia="ru-RU"/>
        </w:rPr>
        <w:drawing>
          <wp:inline distT="0" distB="0" distL="0" distR="0">
            <wp:extent cx="6469217" cy="956310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ложение о порядке оформления возникновения.jpg"/>
                    <pic:cNvPicPr/>
                  </pic:nvPicPr>
                  <pic:blipFill>
                    <a:blip r:embed="rId5">
                      <a:extLst>
                        <a:ext uri="{28A0092B-C50C-407E-A947-70E740481C1C}">
                          <a14:useLocalDpi xmlns:a14="http://schemas.microsoft.com/office/drawing/2010/main" val="0"/>
                        </a:ext>
                      </a:extLst>
                    </a:blip>
                    <a:stretch>
                      <a:fillRect/>
                    </a:stretch>
                  </pic:blipFill>
                  <pic:spPr>
                    <a:xfrm>
                      <a:off x="0" y="0"/>
                      <a:ext cx="6468749" cy="9562409"/>
                    </a:xfrm>
                    <a:prstGeom prst="rect">
                      <a:avLst/>
                    </a:prstGeom>
                  </pic:spPr>
                </pic:pic>
              </a:graphicData>
            </a:graphic>
          </wp:inline>
        </w:drawing>
      </w:r>
      <w:r>
        <w:rPr>
          <w:rFonts w:ascii="Times New Roman" w:hAnsi="Times New Roman"/>
          <w:sz w:val="24"/>
          <w:szCs w:val="24"/>
        </w:rPr>
        <w:lastRenderedPageBreak/>
        <w:t xml:space="preserve">      </w:t>
      </w:r>
      <w:bookmarkStart w:id="0" w:name="_GoBack"/>
      <w:bookmarkEnd w:id="0"/>
      <w:proofErr w:type="gramStart"/>
      <w:r w:rsidR="007D4487" w:rsidRPr="007D4487">
        <w:rPr>
          <w:rFonts w:ascii="Times New Roman" w:hAnsi="Times New Roman"/>
          <w:sz w:val="24"/>
          <w:szCs w:val="24"/>
        </w:rPr>
        <w:t>а) полное наименование и фирменное наименование (при наличии) исполнителя - юридического лица; фамилия, имя, отчес</w:t>
      </w:r>
      <w:r w:rsidR="007D4487">
        <w:rPr>
          <w:rFonts w:ascii="Times New Roman" w:hAnsi="Times New Roman"/>
          <w:sz w:val="24"/>
          <w:szCs w:val="24"/>
        </w:rPr>
        <w:t>тво (при наличии) исполнителя;</w:t>
      </w:r>
      <w:proofErr w:type="gramEnd"/>
    </w:p>
    <w:p w:rsidR="007D4487" w:rsidRPr="007D4487" w:rsidRDefault="007D4487" w:rsidP="007D4487">
      <w:pPr>
        <w:contextualSpacing/>
        <w:jc w:val="both"/>
        <w:rPr>
          <w:rFonts w:ascii="Times New Roman" w:hAnsi="Times New Roman"/>
          <w:sz w:val="24"/>
          <w:szCs w:val="24"/>
        </w:rPr>
      </w:pPr>
      <w:r w:rsidRPr="007D4487">
        <w:rPr>
          <w:rFonts w:ascii="Times New Roman" w:hAnsi="Times New Roman"/>
          <w:sz w:val="24"/>
          <w:szCs w:val="24"/>
        </w:rPr>
        <w:t>б) место нахождения или место жительства исполнителя;</w:t>
      </w:r>
    </w:p>
    <w:p w:rsidR="007D4487" w:rsidRPr="007D4487" w:rsidRDefault="007D4487" w:rsidP="007D4487">
      <w:pPr>
        <w:contextualSpacing/>
        <w:jc w:val="both"/>
        <w:rPr>
          <w:rFonts w:ascii="Times New Roman" w:hAnsi="Times New Roman"/>
          <w:sz w:val="24"/>
          <w:szCs w:val="24"/>
        </w:rPr>
      </w:pPr>
      <w:r w:rsidRPr="007D4487">
        <w:rPr>
          <w:rFonts w:ascii="Times New Roman" w:hAnsi="Times New Roman"/>
          <w:sz w:val="24"/>
          <w:szCs w:val="24"/>
        </w:rPr>
        <w:t>в) наименование или фамилия, имя, отчество (при наличии) заказчика, телефон заказчика;</w:t>
      </w:r>
    </w:p>
    <w:p w:rsidR="007D4487" w:rsidRPr="007D4487" w:rsidRDefault="007D4487" w:rsidP="007D4487">
      <w:pPr>
        <w:contextualSpacing/>
        <w:jc w:val="both"/>
        <w:rPr>
          <w:rFonts w:ascii="Times New Roman" w:hAnsi="Times New Roman"/>
          <w:sz w:val="24"/>
          <w:szCs w:val="24"/>
        </w:rPr>
      </w:pPr>
      <w:r w:rsidRPr="007D4487">
        <w:rPr>
          <w:rFonts w:ascii="Times New Roman" w:hAnsi="Times New Roman"/>
          <w:sz w:val="24"/>
          <w:szCs w:val="24"/>
        </w:rPr>
        <w:t>г) место нахождения или место жительства заказчика;</w:t>
      </w:r>
    </w:p>
    <w:p w:rsidR="007D4487" w:rsidRPr="007D4487" w:rsidRDefault="007D4487" w:rsidP="007D4487">
      <w:pPr>
        <w:contextualSpacing/>
        <w:jc w:val="both"/>
        <w:rPr>
          <w:rFonts w:ascii="Times New Roman" w:hAnsi="Times New Roman"/>
          <w:sz w:val="24"/>
          <w:szCs w:val="24"/>
        </w:rPr>
      </w:pPr>
      <w:proofErr w:type="gramStart"/>
      <w:r w:rsidRPr="007D4487">
        <w:rPr>
          <w:rFonts w:ascii="Times New Roman" w:hAnsi="Times New Roman"/>
          <w:sz w:val="24"/>
          <w:szCs w:val="24"/>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7D4487" w:rsidRPr="007D4487" w:rsidRDefault="007D4487" w:rsidP="007D4487">
      <w:pPr>
        <w:contextualSpacing/>
        <w:jc w:val="both"/>
        <w:rPr>
          <w:rFonts w:ascii="Times New Roman" w:hAnsi="Times New Roman"/>
          <w:sz w:val="24"/>
          <w:szCs w:val="24"/>
        </w:rPr>
      </w:pPr>
      <w:r w:rsidRPr="007D4487">
        <w:rPr>
          <w:rFonts w:ascii="Times New Roman" w:hAnsi="Times New Roman"/>
          <w:sz w:val="24"/>
          <w:szCs w:val="24"/>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7D4487">
        <w:rPr>
          <w:rFonts w:ascii="Times New Roman" w:hAnsi="Times New Roman"/>
          <w:sz w:val="24"/>
          <w:szCs w:val="24"/>
        </w:rPr>
        <w:t>услуг</w:t>
      </w:r>
      <w:proofErr w:type="gramEnd"/>
      <w:r w:rsidRPr="007D4487">
        <w:rPr>
          <w:rFonts w:ascii="Times New Roman" w:hAnsi="Times New Roman"/>
          <w:sz w:val="24"/>
          <w:szCs w:val="24"/>
        </w:rPr>
        <w:t xml:space="preserve"> в пользу обучающегося, не являющегося заказчиком по договору);</w:t>
      </w:r>
    </w:p>
    <w:p w:rsidR="007D4487" w:rsidRPr="007D4487" w:rsidRDefault="007D4487" w:rsidP="007D4487">
      <w:pPr>
        <w:contextualSpacing/>
        <w:jc w:val="both"/>
        <w:rPr>
          <w:rFonts w:ascii="Times New Roman" w:hAnsi="Times New Roman"/>
          <w:sz w:val="24"/>
          <w:szCs w:val="24"/>
        </w:rPr>
      </w:pPr>
      <w:r w:rsidRPr="007D4487">
        <w:rPr>
          <w:rFonts w:ascii="Times New Roman" w:hAnsi="Times New Roman"/>
          <w:sz w:val="24"/>
          <w:szCs w:val="24"/>
        </w:rPr>
        <w:t>ж) права, обязанности и ответственность исполнителя, заказчика и обучающегося;</w:t>
      </w:r>
    </w:p>
    <w:p w:rsidR="007D4487" w:rsidRPr="007D4487" w:rsidRDefault="007D4487" w:rsidP="007D4487">
      <w:pPr>
        <w:contextualSpacing/>
        <w:jc w:val="both"/>
        <w:rPr>
          <w:rFonts w:ascii="Times New Roman" w:hAnsi="Times New Roman"/>
          <w:sz w:val="24"/>
          <w:szCs w:val="24"/>
        </w:rPr>
      </w:pPr>
      <w:r w:rsidRPr="007D4487">
        <w:rPr>
          <w:rFonts w:ascii="Times New Roman" w:hAnsi="Times New Roman"/>
          <w:sz w:val="24"/>
          <w:szCs w:val="24"/>
        </w:rPr>
        <w:t>з) полная стоимость образовательных услуг, порядок их оплаты;</w:t>
      </w:r>
    </w:p>
    <w:p w:rsidR="007D4487" w:rsidRPr="007D4487" w:rsidRDefault="007D4487" w:rsidP="007D4487">
      <w:pPr>
        <w:contextualSpacing/>
        <w:jc w:val="both"/>
        <w:rPr>
          <w:rFonts w:ascii="Times New Roman" w:hAnsi="Times New Roman"/>
          <w:sz w:val="24"/>
          <w:szCs w:val="24"/>
        </w:rPr>
      </w:pPr>
      <w:r w:rsidRPr="007D4487">
        <w:rPr>
          <w:rFonts w:ascii="Times New Roman" w:hAnsi="Times New Roman"/>
          <w:sz w:val="24"/>
          <w:szCs w:val="24"/>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7D4487" w:rsidRPr="007D4487" w:rsidRDefault="007D4487" w:rsidP="007D4487">
      <w:pPr>
        <w:contextualSpacing/>
        <w:jc w:val="both"/>
        <w:rPr>
          <w:rFonts w:ascii="Times New Roman" w:hAnsi="Times New Roman"/>
          <w:sz w:val="24"/>
          <w:szCs w:val="24"/>
        </w:rPr>
      </w:pPr>
      <w:r w:rsidRPr="007D4487">
        <w:rPr>
          <w:rFonts w:ascii="Times New Roman" w:hAnsi="Times New Roman"/>
          <w:sz w:val="24"/>
          <w:szCs w:val="24"/>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7D4487" w:rsidRPr="007D4487" w:rsidRDefault="007D4487" w:rsidP="007D4487">
      <w:pPr>
        <w:contextualSpacing/>
        <w:jc w:val="both"/>
        <w:rPr>
          <w:rFonts w:ascii="Times New Roman" w:hAnsi="Times New Roman"/>
          <w:sz w:val="24"/>
          <w:szCs w:val="24"/>
        </w:rPr>
      </w:pPr>
      <w:r w:rsidRPr="007D4487">
        <w:rPr>
          <w:rFonts w:ascii="Times New Roman" w:hAnsi="Times New Roman"/>
          <w:sz w:val="24"/>
          <w:szCs w:val="24"/>
        </w:rPr>
        <w:t>л) форма обучения;</w:t>
      </w:r>
    </w:p>
    <w:p w:rsidR="007D4487" w:rsidRPr="007D4487" w:rsidRDefault="007D4487" w:rsidP="007D4487">
      <w:pPr>
        <w:contextualSpacing/>
        <w:jc w:val="both"/>
        <w:rPr>
          <w:rFonts w:ascii="Times New Roman" w:hAnsi="Times New Roman"/>
          <w:sz w:val="24"/>
          <w:szCs w:val="24"/>
        </w:rPr>
      </w:pPr>
      <w:r w:rsidRPr="007D4487">
        <w:rPr>
          <w:rFonts w:ascii="Times New Roman" w:hAnsi="Times New Roman"/>
          <w:sz w:val="24"/>
          <w:szCs w:val="24"/>
        </w:rPr>
        <w:t>м) сроки освоения образовательной программы (продолжительность обучения);</w:t>
      </w:r>
    </w:p>
    <w:p w:rsidR="007D4487" w:rsidRPr="007D4487" w:rsidRDefault="007D4487" w:rsidP="007D4487">
      <w:pPr>
        <w:contextualSpacing/>
        <w:jc w:val="both"/>
        <w:rPr>
          <w:rFonts w:ascii="Times New Roman" w:hAnsi="Times New Roman"/>
          <w:sz w:val="24"/>
          <w:szCs w:val="24"/>
        </w:rPr>
      </w:pPr>
      <w:r w:rsidRPr="007D4487">
        <w:rPr>
          <w:rFonts w:ascii="Times New Roman" w:hAnsi="Times New Roman"/>
          <w:sz w:val="24"/>
          <w:szCs w:val="24"/>
        </w:rPr>
        <w:t xml:space="preserve">н) вид документа (при наличии), выдаваемого </w:t>
      </w:r>
      <w:proofErr w:type="gramStart"/>
      <w:r w:rsidRPr="007D4487">
        <w:rPr>
          <w:rFonts w:ascii="Times New Roman" w:hAnsi="Times New Roman"/>
          <w:sz w:val="24"/>
          <w:szCs w:val="24"/>
        </w:rPr>
        <w:t>обучающемуся</w:t>
      </w:r>
      <w:proofErr w:type="gramEnd"/>
      <w:r w:rsidRPr="007D4487">
        <w:rPr>
          <w:rFonts w:ascii="Times New Roman" w:hAnsi="Times New Roman"/>
          <w:sz w:val="24"/>
          <w:szCs w:val="24"/>
        </w:rPr>
        <w:t xml:space="preserve"> после успешного освоения им соответствующей образовательной программы (части образовательной программы);</w:t>
      </w:r>
    </w:p>
    <w:p w:rsidR="007D4487" w:rsidRPr="007D4487" w:rsidRDefault="007D4487" w:rsidP="007D4487">
      <w:pPr>
        <w:contextualSpacing/>
        <w:jc w:val="both"/>
        <w:rPr>
          <w:rFonts w:ascii="Times New Roman" w:hAnsi="Times New Roman"/>
          <w:sz w:val="24"/>
          <w:szCs w:val="24"/>
        </w:rPr>
      </w:pPr>
      <w:r w:rsidRPr="007D4487">
        <w:rPr>
          <w:rFonts w:ascii="Times New Roman" w:hAnsi="Times New Roman"/>
          <w:sz w:val="24"/>
          <w:szCs w:val="24"/>
        </w:rPr>
        <w:t>о) порядок изменения и расторжения договора;</w:t>
      </w:r>
    </w:p>
    <w:p w:rsidR="007D4487" w:rsidRPr="007D4487" w:rsidRDefault="007D4487" w:rsidP="007D4487">
      <w:pPr>
        <w:contextualSpacing/>
        <w:jc w:val="both"/>
        <w:rPr>
          <w:rFonts w:ascii="Times New Roman" w:hAnsi="Times New Roman"/>
          <w:sz w:val="24"/>
          <w:szCs w:val="24"/>
        </w:rPr>
      </w:pPr>
      <w:r w:rsidRPr="007D4487">
        <w:rPr>
          <w:rFonts w:ascii="Times New Roman" w:hAnsi="Times New Roman"/>
          <w:sz w:val="24"/>
          <w:szCs w:val="24"/>
        </w:rPr>
        <w:t>п) другие необходимые сведения, связанные со спецификой оказываемых платных образовательных услуг.</w:t>
      </w:r>
    </w:p>
    <w:p w:rsidR="007D4487" w:rsidRPr="007D4487" w:rsidRDefault="007D4487" w:rsidP="007D4487">
      <w:pPr>
        <w:contextualSpacing/>
        <w:jc w:val="both"/>
        <w:rPr>
          <w:rFonts w:ascii="Times New Roman" w:hAnsi="Times New Roman"/>
          <w:sz w:val="24"/>
          <w:szCs w:val="24"/>
        </w:rPr>
      </w:pPr>
    </w:p>
    <w:p w:rsidR="007D4487" w:rsidRPr="007D4487" w:rsidRDefault="007D4487" w:rsidP="007D4487">
      <w:pPr>
        <w:contextualSpacing/>
        <w:jc w:val="both"/>
        <w:rPr>
          <w:rFonts w:ascii="Times New Roman" w:hAnsi="Times New Roman"/>
          <w:sz w:val="24"/>
          <w:szCs w:val="24"/>
        </w:rPr>
      </w:pPr>
    </w:p>
    <w:p w:rsidR="007D4487" w:rsidRPr="001369C5" w:rsidRDefault="007D4487" w:rsidP="007D4487">
      <w:pPr>
        <w:contextualSpacing/>
        <w:jc w:val="both"/>
        <w:rPr>
          <w:rFonts w:ascii="Times New Roman" w:hAnsi="Times New Roman"/>
          <w:sz w:val="24"/>
          <w:szCs w:val="24"/>
        </w:rPr>
      </w:pPr>
      <w:r w:rsidRPr="007D4487">
        <w:rPr>
          <w:rFonts w:ascii="Times New Roman" w:hAnsi="Times New Roman"/>
          <w:sz w:val="24"/>
          <w:szCs w:val="24"/>
        </w:rPr>
        <w:t>Система ГАРАНТ: http://base.garant.ru/70436460/#friends#ixzz4obhqzELk</w:t>
      </w:r>
    </w:p>
    <w:p w:rsidR="0070020E" w:rsidRPr="001369C5" w:rsidRDefault="0070020E" w:rsidP="005A52BC">
      <w:pPr>
        <w:contextualSpacing/>
        <w:jc w:val="both"/>
        <w:rPr>
          <w:rFonts w:ascii="Times New Roman" w:hAnsi="Times New Roman"/>
          <w:sz w:val="24"/>
          <w:szCs w:val="24"/>
        </w:rPr>
      </w:pPr>
      <w:r w:rsidRPr="001369C5">
        <w:rPr>
          <w:rFonts w:ascii="Times New Roman" w:hAnsi="Times New Roman"/>
          <w:sz w:val="24"/>
          <w:szCs w:val="24"/>
        </w:rPr>
        <w:t xml:space="preserve">1.5. Права и обязанности обучающегося, предусмотренные законодательством об образовании и локальными нормативными актами Учреждения возникают у лица, принятого на обучение, с даты, указанной в приказе директора о приеме лица на обучение. </w:t>
      </w:r>
    </w:p>
    <w:p w:rsidR="0070020E" w:rsidRPr="001369C5" w:rsidRDefault="0070020E" w:rsidP="005A52BC">
      <w:pPr>
        <w:contextualSpacing/>
        <w:jc w:val="both"/>
        <w:rPr>
          <w:rFonts w:ascii="Times New Roman" w:hAnsi="Times New Roman"/>
          <w:b/>
          <w:sz w:val="24"/>
          <w:szCs w:val="24"/>
        </w:rPr>
      </w:pPr>
      <w:r w:rsidRPr="001369C5">
        <w:rPr>
          <w:rFonts w:ascii="Times New Roman" w:hAnsi="Times New Roman"/>
          <w:b/>
          <w:sz w:val="24"/>
          <w:szCs w:val="24"/>
        </w:rPr>
        <w:t xml:space="preserve">2. Порядок оформления прекращения отношений между Учреждением, обучающимися и (или) родителями (законными представителями) несовершеннолетних обучающихся. </w:t>
      </w:r>
    </w:p>
    <w:p w:rsidR="0070020E" w:rsidRPr="001369C5" w:rsidRDefault="0070020E" w:rsidP="005A52BC">
      <w:pPr>
        <w:contextualSpacing/>
        <w:jc w:val="both"/>
        <w:rPr>
          <w:rFonts w:ascii="Times New Roman" w:hAnsi="Times New Roman"/>
          <w:sz w:val="24"/>
          <w:szCs w:val="24"/>
        </w:rPr>
      </w:pPr>
      <w:r w:rsidRPr="001369C5">
        <w:rPr>
          <w:rFonts w:ascii="Times New Roman" w:hAnsi="Times New Roman"/>
          <w:sz w:val="24"/>
          <w:szCs w:val="24"/>
        </w:rPr>
        <w:t xml:space="preserve">2.1. Основанием для прекращения образовательных отношений является приказ директора </w:t>
      </w:r>
      <w:proofErr w:type="gramStart"/>
      <w:r w:rsidRPr="001369C5">
        <w:rPr>
          <w:rFonts w:ascii="Times New Roman" w:hAnsi="Times New Roman"/>
          <w:sz w:val="24"/>
          <w:szCs w:val="24"/>
        </w:rPr>
        <w:t>Учреждения</w:t>
      </w:r>
      <w:proofErr w:type="gramEnd"/>
      <w:r w:rsidRPr="001369C5">
        <w:rPr>
          <w:rFonts w:ascii="Times New Roman" w:hAnsi="Times New Roman"/>
          <w:sz w:val="24"/>
          <w:szCs w:val="24"/>
        </w:rPr>
        <w:t xml:space="preserve"> об отчислении обучающегося из Учреждения. </w:t>
      </w:r>
    </w:p>
    <w:p w:rsidR="0070020E" w:rsidRPr="001369C5" w:rsidRDefault="0070020E" w:rsidP="005A52BC">
      <w:pPr>
        <w:contextualSpacing/>
        <w:jc w:val="both"/>
        <w:rPr>
          <w:rFonts w:ascii="Times New Roman" w:hAnsi="Times New Roman"/>
          <w:sz w:val="24"/>
          <w:szCs w:val="24"/>
        </w:rPr>
      </w:pPr>
      <w:r w:rsidRPr="001369C5">
        <w:rPr>
          <w:rFonts w:ascii="Times New Roman" w:hAnsi="Times New Roman"/>
          <w:sz w:val="24"/>
          <w:szCs w:val="24"/>
        </w:rPr>
        <w:t xml:space="preserve">2.2. Права и обязанности обучающегося, предусмотренные законодательством об образовании и локальными нормативными актами Учреждения прекращаются </w:t>
      </w:r>
      <w:proofErr w:type="gramStart"/>
      <w:r w:rsidRPr="001369C5">
        <w:rPr>
          <w:rFonts w:ascii="Times New Roman" w:hAnsi="Times New Roman"/>
          <w:sz w:val="24"/>
          <w:szCs w:val="24"/>
        </w:rPr>
        <w:t>с даты</w:t>
      </w:r>
      <w:proofErr w:type="gramEnd"/>
      <w:r w:rsidRPr="001369C5">
        <w:rPr>
          <w:rFonts w:ascii="Times New Roman" w:hAnsi="Times New Roman"/>
          <w:sz w:val="24"/>
          <w:szCs w:val="24"/>
        </w:rPr>
        <w:t xml:space="preserve"> его отчисления из Учреждения, указанной в приказе. </w:t>
      </w:r>
    </w:p>
    <w:p w:rsidR="0070020E" w:rsidRPr="001369C5" w:rsidRDefault="0070020E" w:rsidP="005A52BC">
      <w:pPr>
        <w:contextualSpacing/>
        <w:jc w:val="both"/>
        <w:rPr>
          <w:rFonts w:ascii="Times New Roman" w:hAnsi="Times New Roman"/>
          <w:sz w:val="24"/>
          <w:szCs w:val="24"/>
        </w:rPr>
      </w:pPr>
      <w:r w:rsidRPr="001369C5">
        <w:rPr>
          <w:rFonts w:ascii="Times New Roman" w:hAnsi="Times New Roman"/>
          <w:sz w:val="24"/>
          <w:szCs w:val="24"/>
        </w:rPr>
        <w:t xml:space="preserve">2.3. При досрочном прекращении образовательных отношений Учреждение в трехдневный срок после издания </w:t>
      </w:r>
      <w:proofErr w:type="gramStart"/>
      <w:r w:rsidRPr="001369C5">
        <w:rPr>
          <w:rFonts w:ascii="Times New Roman" w:hAnsi="Times New Roman"/>
          <w:sz w:val="24"/>
          <w:szCs w:val="24"/>
        </w:rPr>
        <w:t>приказа</w:t>
      </w:r>
      <w:proofErr w:type="gramEnd"/>
      <w:r w:rsidRPr="001369C5">
        <w:rPr>
          <w:rFonts w:ascii="Times New Roman" w:hAnsi="Times New Roman"/>
          <w:sz w:val="24"/>
          <w:szCs w:val="24"/>
        </w:rPr>
        <w:t xml:space="preserve"> об отчислении обучающегося выдает лицу, отчисленному из Учреждения справку о периоде обучения по дополнительной общеобразовательной общеразвивающей программе с указанием ее наименования и направленности. </w:t>
      </w:r>
    </w:p>
    <w:p w:rsidR="0070020E" w:rsidRPr="001369C5" w:rsidRDefault="0070020E" w:rsidP="005A52BC">
      <w:pPr>
        <w:contextualSpacing/>
        <w:jc w:val="both"/>
        <w:rPr>
          <w:rFonts w:ascii="Times New Roman" w:hAnsi="Times New Roman"/>
          <w:sz w:val="24"/>
          <w:szCs w:val="24"/>
        </w:rPr>
      </w:pPr>
      <w:r w:rsidRPr="001369C5">
        <w:rPr>
          <w:rFonts w:ascii="Times New Roman" w:hAnsi="Times New Roman"/>
          <w:b/>
          <w:sz w:val="24"/>
          <w:szCs w:val="24"/>
        </w:rPr>
        <w:t>3. Порядок оформления приостановления отношений между Учреждением, обучающимися и (или) родителями (законными представителями) несовершеннолетних обучающихся</w:t>
      </w:r>
      <w:r w:rsidRPr="001369C5">
        <w:rPr>
          <w:rFonts w:ascii="Times New Roman" w:hAnsi="Times New Roman"/>
          <w:sz w:val="24"/>
          <w:szCs w:val="24"/>
        </w:rPr>
        <w:t xml:space="preserve">. </w:t>
      </w:r>
    </w:p>
    <w:p w:rsidR="0070020E" w:rsidRPr="001369C5" w:rsidRDefault="0070020E" w:rsidP="005A52BC">
      <w:pPr>
        <w:contextualSpacing/>
        <w:jc w:val="both"/>
        <w:rPr>
          <w:rFonts w:ascii="Times New Roman" w:hAnsi="Times New Roman"/>
          <w:sz w:val="24"/>
          <w:szCs w:val="24"/>
        </w:rPr>
      </w:pPr>
      <w:r w:rsidRPr="001369C5">
        <w:rPr>
          <w:rFonts w:ascii="Times New Roman" w:hAnsi="Times New Roman"/>
          <w:sz w:val="24"/>
          <w:szCs w:val="24"/>
        </w:rPr>
        <w:lastRenderedPageBreak/>
        <w:t xml:space="preserve">3.1. Основанием для приостановления образовательных отношений является приказ директора Учреждения. Приказ может быть издан после получения заявления обучающегося или родителей (законных представителей) несовершеннолетнего обучающегося, содержащего письменное обоснование необходимости временного отсутствия обучающегося на учебных занятиях (приостановления образовательных отношений) по причинам длительного медицинского обследования, санаторно-курортного лечения, отъезда участия в культурно-массовых мероприятиях, соревнованиях, семейных обстоятельств. </w:t>
      </w:r>
    </w:p>
    <w:p w:rsidR="0070020E" w:rsidRPr="001369C5" w:rsidRDefault="0070020E" w:rsidP="005A52BC">
      <w:pPr>
        <w:contextualSpacing/>
        <w:jc w:val="both"/>
        <w:rPr>
          <w:rFonts w:ascii="Times New Roman" w:hAnsi="Times New Roman"/>
          <w:sz w:val="24"/>
          <w:szCs w:val="24"/>
        </w:rPr>
      </w:pPr>
      <w:r w:rsidRPr="001369C5">
        <w:rPr>
          <w:rFonts w:ascii="Times New Roman" w:hAnsi="Times New Roman"/>
          <w:sz w:val="24"/>
          <w:szCs w:val="24"/>
        </w:rPr>
        <w:t>3.2. Во время отсутствия обучающегося в период приостановления образовательных отношений в Журнале учета работы объединения ставится запись Н (уважительная причина отсутствия).</w:t>
      </w:r>
    </w:p>
    <w:sectPr w:rsidR="0070020E" w:rsidRPr="001369C5" w:rsidSect="001369C5">
      <w:pgSz w:w="11906" w:h="16838"/>
      <w:pgMar w:top="89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BC"/>
    <w:rsid w:val="00077A35"/>
    <w:rsid w:val="001369C5"/>
    <w:rsid w:val="001C2B96"/>
    <w:rsid w:val="003C31AB"/>
    <w:rsid w:val="005A52BC"/>
    <w:rsid w:val="0070020E"/>
    <w:rsid w:val="007D4487"/>
    <w:rsid w:val="007E3A21"/>
    <w:rsid w:val="00814863"/>
    <w:rsid w:val="00B9257B"/>
    <w:rsid w:val="00DB3ED9"/>
    <w:rsid w:val="00DD51F0"/>
    <w:rsid w:val="00E75618"/>
    <w:rsid w:val="00E97A17"/>
    <w:rsid w:val="00F3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D0E"/>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A52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31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31A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D0E"/>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A52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31A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C31A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cp:revision>
  <cp:lastPrinted>2017-03-30T15:31:00Z</cp:lastPrinted>
  <dcterms:created xsi:type="dcterms:W3CDTF">2017-08-03T08:46:00Z</dcterms:created>
  <dcterms:modified xsi:type="dcterms:W3CDTF">2017-08-03T08:46:00Z</dcterms:modified>
</cp:coreProperties>
</file>